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015A95A8" w:rsidR="00DA4B4E" w:rsidRPr="00DA4B4E" w:rsidRDefault="00BE1F75" w:rsidP="00C13E01">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B36E03">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B36E03">
        <w:rPr>
          <w:noProof/>
          <w:sz w:val="24"/>
          <w:szCs w:val="24"/>
          <w:lang w:val="lt-LT"/>
        </w:rPr>
        <w:t>211</w:t>
      </w:r>
    </w:p>
    <w:p w14:paraId="6C77C3AD" w14:textId="6A0F4483" w:rsidR="00DA4B4E" w:rsidRDefault="005530DC" w:rsidP="00DA4B4E">
      <w:pPr>
        <w:ind w:left="5040"/>
        <w:rPr>
          <w:noProof/>
          <w:sz w:val="24"/>
          <w:szCs w:val="24"/>
          <w:lang w:val="lt-LT"/>
        </w:rPr>
      </w:pPr>
      <w:r>
        <w:rPr>
          <w:noProof/>
          <w:sz w:val="24"/>
          <w:szCs w:val="24"/>
          <w:lang w:val="lt-LT"/>
        </w:rPr>
        <w:t>5</w:t>
      </w:r>
      <w:r w:rsidR="00C547D6">
        <w:rPr>
          <w:noProof/>
          <w:sz w:val="24"/>
          <w:szCs w:val="24"/>
          <w:lang w:val="lt-LT"/>
        </w:rPr>
        <w:t xml:space="preserve">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095CD8E2"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C547D6">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C13E01">
        <w:rPr>
          <w:i/>
          <w:iCs/>
          <w:sz w:val="24"/>
          <w:szCs w:val="24"/>
          <w:lang w:val="lt-LT"/>
        </w:rPr>
        <w:t>(duomenys neskelbtini)</w:t>
      </w:r>
      <w:r w:rsidR="00E41E95">
        <w:rPr>
          <w:sz w:val="24"/>
          <w:szCs w:val="24"/>
          <w:lang w:val="lt-LT"/>
        </w:rPr>
        <w:t xml:space="preserve">, a. k. </w:t>
      </w:r>
      <w:r w:rsidR="00C13E01">
        <w:rPr>
          <w:i/>
          <w:iCs/>
          <w:sz w:val="24"/>
          <w:szCs w:val="24"/>
          <w:lang w:val="lt-LT"/>
        </w:rPr>
        <w:t>(duomenys neskelbtini)</w:t>
      </w:r>
      <w:r w:rsidR="00591CEC">
        <w:rPr>
          <w:sz w:val="24"/>
          <w:szCs w:val="24"/>
          <w:lang w:val="lt-LT"/>
        </w:rPr>
        <w:t>,</w:t>
      </w:r>
      <w:r w:rsidR="00C17875">
        <w:rPr>
          <w:sz w:val="24"/>
          <w:szCs w:val="24"/>
          <w:lang w:val="lt-LT"/>
        </w:rPr>
        <w:t xml:space="preserve"> ir </w:t>
      </w:r>
      <w:r w:rsidR="00C13E01">
        <w:rPr>
          <w:i/>
          <w:iCs/>
          <w:sz w:val="24"/>
          <w:szCs w:val="24"/>
          <w:lang w:val="lt-LT"/>
        </w:rPr>
        <w:t>(duomenys neskelbtini)</w:t>
      </w:r>
      <w:r w:rsidR="00C17875">
        <w:rPr>
          <w:sz w:val="24"/>
          <w:szCs w:val="24"/>
          <w:lang w:val="lt-LT"/>
        </w:rPr>
        <w:t xml:space="preserve">, a. k. </w:t>
      </w:r>
      <w:r w:rsidR="00C13E01">
        <w:rPr>
          <w:i/>
          <w:iCs/>
          <w:sz w:val="24"/>
          <w:szCs w:val="24"/>
          <w:lang w:val="lt-LT"/>
        </w:rPr>
        <w:t>(duomenys neskelbtini)</w:t>
      </w:r>
      <w:r w:rsidR="00E41E95">
        <w:rPr>
          <w:sz w:val="24"/>
          <w:szCs w:val="24"/>
          <w:lang w:val="lt-LT"/>
        </w:rPr>
        <w:t xml:space="preserve">, gyv. </w:t>
      </w:r>
      <w:r w:rsidR="00C13E01">
        <w:rPr>
          <w:i/>
          <w:iCs/>
          <w:sz w:val="24"/>
          <w:szCs w:val="24"/>
          <w:lang w:val="lt-LT"/>
        </w:rPr>
        <w:t>(duomenys neskelbtini)</w:t>
      </w:r>
      <w:r w:rsidR="00C61964">
        <w:rPr>
          <w:sz w:val="24"/>
          <w:szCs w:val="24"/>
          <w:lang w:val="lt-LT"/>
        </w:rPr>
        <w:t>, Skuodo 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0E125B">
        <w:rPr>
          <w:bCs/>
          <w:noProof/>
          <w:sz w:val="24"/>
          <w:szCs w:val="24"/>
          <w:lang w:val="lt-LT"/>
        </w:rPr>
        <w:t>i</w:t>
      </w:r>
      <w:r w:rsidR="00374131" w:rsidRPr="00BE1F75">
        <w:rPr>
          <w:bCs/>
          <w:noProof/>
          <w:sz w:val="24"/>
          <w:szCs w:val="24"/>
          <w:lang w:val="lt-LT"/>
        </w:rPr>
        <w:t xml:space="preserve"> </w:t>
      </w:r>
      <w:r w:rsidR="00374131" w:rsidRPr="00BE1F75">
        <w:rPr>
          <w:noProof/>
          <w:sz w:val="24"/>
          <w:szCs w:val="24"/>
          <w:lang w:val="lt-LT"/>
        </w:rPr>
        <w:t>nuominink</w:t>
      </w:r>
      <w:r w:rsidR="000E125B">
        <w:rPr>
          <w:noProof/>
          <w:sz w:val="24"/>
          <w:szCs w:val="24"/>
          <w:lang w:val="lt-LT"/>
        </w:rPr>
        <w:t>ais</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3012231F"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nuomininka</w:t>
      </w:r>
      <w:r w:rsidR="000E125B">
        <w:rPr>
          <w:noProof/>
          <w:sz w:val="24"/>
          <w:szCs w:val="24"/>
          <w:lang w:val="lt-LT"/>
        </w:rPr>
        <w:t>i</w:t>
      </w:r>
      <w:r w:rsidRPr="00C17875">
        <w:rPr>
          <w:noProof/>
          <w:sz w:val="24"/>
          <w:szCs w:val="24"/>
          <w:lang w:val="lt-LT"/>
        </w:rPr>
        <w:t xml:space="preserve"> </w:t>
      </w:r>
      <w:r w:rsidR="00C13E01">
        <w:rPr>
          <w:i/>
          <w:iCs/>
          <w:noProof/>
          <w:sz w:val="24"/>
          <w:szCs w:val="24"/>
          <w:lang w:val="lt-LT"/>
        </w:rPr>
        <w:t>(duomenys neskelbtini)</w:t>
      </w:r>
      <w:r w:rsidR="00C61964">
        <w:rPr>
          <w:noProof/>
          <w:sz w:val="24"/>
          <w:szCs w:val="24"/>
          <w:lang w:val="lt-LT"/>
        </w:rPr>
        <w:t xml:space="preserve"> </w:t>
      </w:r>
      <w:r w:rsidRPr="00C17875">
        <w:rPr>
          <w:noProof/>
          <w:sz w:val="24"/>
          <w:szCs w:val="24"/>
          <w:lang w:val="lt-LT"/>
        </w:rPr>
        <w:t xml:space="preserve">išsinuomoja </w:t>
      </w:r>
      <w:r w:rsidR="00C61964">
        <w:rPr>
          <w:noProof/>
          <w:sz w:val="24"/>
          <w:szCs w:val="24"/>
          <w:lang w:val="lt-LT"/>
        </w:rPr>
        <w:t>105</w:t>
      </w:r>
      <w:r w:rsidRPr="00C17875">
        <w:rPr>
          <w:noProof/>
          <w:sz w:val="24"/>
          <w:szCs w:val="24"/>
          <w:lang w:val="lt-LT"/>
        </w:rPr>
        <w:t xml:space="preserve"> kv. m</w:t>
      </w:r>
      <w:r w:rsidR="00C547D6">
        <w:rPr>
          <w:noProof/>
          <w:sz w:val="24"/>
          <w:szCs w:val="24"/>
          <w:lang w:val="lt-LT"/>
        </w:rPr>
        <w:t>,</w:t>
      </w:r>
      <w:r w:rsidRPr="00C17875">
        <w:rPr>
          <w:noProof/>
          <w:sz w:val="24"/>
          <w:szCs w:val="24"/>
          <w:lang w:val="lt-LT"/>
        </w:rPr>
        <w:t xml:space="preserve"> </w:t>
      </w:r>
      <w:r w:rsidR="00C13E01">
        <w:rPr>
          <w:i/>
          <w:iCs/>
          <w:noProof/>
          <w:sz w:val="24"/>
          <w:szCs w:val="24"/>
          <w:lang w:val="lt-LT"/>
        </w:rPr>
        <w:t>(duomenys neskelbtini)</w:t>
      </w:r>
      <w:r w:rsidR="00C61964">
        <w:rPr>
          <w:noProof/>
          <w:sz w:val="24"/>
          <w:szCs w:val="24"/>
          <w:lang w:val="lt-LT"/>
        </w:rPr>
        <w:t xml:space="preserve"> 35 kv. m</w:t>
      </w:r>
      <w:r w:rsidR="00C547D6">
        <w:rPr>
          <w:noProof/>
          <w:sz w:val="24"/>
          <w:szCs w:val="24"/>
          <w:lang w:val="lt-LT"/>
        </w:rPr>
        <w:t xml:space="preserve"> </w:t>
      </w:r>
      <w:r w:rsidR="00C61964">
        <w:rPr>
          <w:noProof/>
          <w:sz w:val="24"/>
          <w:szCs w:val="24"/>
          <w:lang w:val="lt-LT"/>
        </w:rPr>
        <w:t xml:space="preserve"> </w:t>
      </w:r>
      <w:r w:rsidRPr="00C17875">
        <w:rPr>
          <w:noProof/>
          <w:sz w:val="24"/>
          <w:szCs w:val="24"/>
          <w:lang w:val="lt-LT"/>
        </w:rPr>
        <w:t>ploto valstybinės žemės sklypo dal</w:t>
      </w:r>
      <w:r w:rsidR="00C61964">
        <w:rPr>
          <w:noProof/>
          <w:sz w:val="24"/>
          <w:szCs w:val="24"/>
          <w:lang w:val="lt-LT"/>
        </w:rPr>
        <w:t>is</w:t>
      </w:r>
      <w:r w:rsidRPr="00C17875">
        <w:rPr>
          <w:noProof/>
          <w:sz w:val="24"/>
          <w:szCs w:val="24"/>
          <w:lang w:val="lt-LT"/>
        </w:rPr>
        <w:t>, esanči</w:t>
      </w:r>
      <w:r w:rsidR="00C61964">
        <w:rPr>
          <w:noProof/>
          <w:sz w:val="24"/>
          <w:szCs w:val="24"/>
          <w:lang w:val="lt-LT"/>
        </w:rPr>
        <w:t>as</w:t>
      </w:r>
      <w:r w:rsidRPr="00C17875">
        <w:rPr>
          <w:noProof/>
          <w:sz w:val="24"/>
          <w:szCs w:val="24"/>
          <w:lang w:val="lt-LT"/>
        </w:rPr>
        <w:t xml:space="preserve">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C547D6">
        <w:rPr>
          <w:noProof/>
          <w:sz w:val="24"/>
          <w:szCs w:val="24"/>
          <w:lang w:val="lt-LT"/>
        </w:rPr>
        <w:t xml:space="preserve"> </w:t>
      </w:r>
      <w:r w:rsidRPr="00C17875">
        <w:rPr>
          <w:noProof/>
          <w:sz w:val="24"/>
          <w:szCs w:val="24"/>
          <w:lang w:val="lt-LT"/>
        </w:rPr>
        <w:t>-</w:t>
      </w:r>
      <w:r w:rsidR="00C547D6">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C61964">
        <w:rPr>
          <w:bCs/>
          <w:noProof/>
          <w:sz w:val="24"/>
          <w:szCs w:val="24"/>
          <w:lang w:val="lt-LT"/>
        </w:rPr>
        <w:t>10</w:t>
      </w:r>
      <w:r w:rsidR="000E125B">
        <w:rPr>
          <w:bCs/>
          <w:noProof/>
          <w:sz w:val="24"/>
          <w:szCs w:val="24"/>
          <w:lang w:val="lt-LT"/>
        </w:rPr>
        <w:t>:000</w:t>
      </w:r>
      <w:r w:rsidR="00C61964">
        <w:rPr>
          <w:bCs/>
          <w:noProof/>
          <w:sz w:val="24"/>
          <w:szCs w:val="24"/>
          <w:lang w:val="lt-LT"/>
        </w:rPr>
        <w:t>9</w:t>
      </w:r>
      <w:r w:rsidR="000E125B">
        <w:rPr>
          <w:bCs/>
          <w:noProof/>
          <w:sz w:val="24"/>
          <w:szCs w:val="24"/>
          <w:lang w:val="lt-LT"/>
        </w:rPr>
        <w:t xml:space="preserve">, </w:t>
      </w:r>
      <w:r w:rsidR="000E125B" w:rsidRPr="00C17875">
        <w:rPr>
          <w:noProof/>
          <w:sz w:val="24"/>
          <w:szCs w:val="24"/>
          <w:lang w:val="lt-LT"/>
        </w:rPr>
        <w:t>n</w:t>
      </w:r>
      <w:r w:rsidR="000E125B" w:rsidRPr="00C17875">
        <w:rPr>
          <w:bCs/>
          <w:noProof/>
          <w:sz w:val="24"/>
          <w:szCs w:val="24"/>
          <w:lang w:val="lt-LT"/>
        </w:rPr>
        <w:t>egyvenamosios patalpos-garažo</w:t>
      </w:r>
      <w:r w:rsidR="00C547D6">
        <w:rPr>
          <w:bCs/>
          <w:noProof/>
          <w:sz w:val="24"/>
          <w:szCs w:val="24"/>
          <w:lang w:val="lt-LT"/>
        </w:rPr>
        <w:t>,</w:t>
      </w:r>
      <w:r w:rsidR="000E125B" w:rsidRPr="00C17875">
        <w:rPr>
          <w:bCs/>
          <w:noProof/>
          <w:sz w:val="24"/>
          <w:szCs w:val="24"/>
          <w:lang w:val="lt-LT"/>
        </w:rPr>
        <w:t xml:space="preserve"> unikalus Nr</w:t>
      </w:r>
      <w:r w:rsidR="000E125B">
        <w:rPr>
          <w:bCs/>
          <w:noProof/>
          <w:sz w:val="24"/>
          <w:szCs w:val="24"/>
          <w:lang w:val="lt-LT"/>
        </w:rPr>
        <w:t>. 7599-0000-30</w:t>
      </w:r>
      <w:r w:rsidR="00C61964">
        <w:rPr>
          <w:bCs/>
          <w:noProof/>
          <w:sz w:val="24"/>
          <w:szCs w:val="24"/>
          <w:lang w:val="lt-LT"/>
        </w:rPr>
        <w:t>10</w:t>
      </w:r>
      <w:r w:rsidR="000E125B">
        <w:rPr>
          <w:bCs/>
          <w:noProof/>
          <w:sz w:val="24"/>
          <w:szCs w:val="24"/>
          <w:lang w:val="lt-LT"/>
        </w:rPr>
        <w:t>:00</w:t>
      </w:r>
      <w:r w:rsidR="00C61964">
        <w:rPr>
          <w:bCs/>
          <w:noProof/>
          <w:sz w:val="24"/>
          <w:szCs w:val="24"/>
          <w:lang w:val="lt-LT"/>
        </w:rPr>
        <w:t>10</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217908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D10E9BA" w14:textId="1F919409"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7. Žemės sklypo nuomininka</w:t>
      </w:r>
      <w:r w:rsidR="00790A16">
        <w:rPr>
          <w:noProof/>
          <w:sz w:val="24"/>
          <w:szCs w:val="24"/>
          <w:lang w:val="lt-LT"/>
        </w:rPr>
        <w:t>i</w:t>
      </w:r>
      <w:r w:rsidRPr="00C17875">
        <w:rPr>
          <w:noProof/>
          <w:sz w:val="24"/>
          <w:szCs w:val="24"/>
          <w:lang w:val="lt-LT"/>
        </w:rPr>
        <w:t xml:space="preserve">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3CE37E7B"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8. Išnuomojamoje žemėje esančių požeminio ir paviršinio vandens, naudingųjų iškasenų (išskyrus gintarą, naftą, dujas ir kvarcinį smėlį) naudojimo sąlygos: nėra.</w:t>
      </w:r>
    </w:p>
    <w:p w14:paraId="297B43A9" w14:textId="72B2B672" w:rsidR="00CB4E3F" w:rsidRPr="006A1358" w:rsidRDefault="00CB4E3F" w:rsidP="00CB4E3F">
      <w:pPr>
        <w:autoSpaceDE w:val="0"/>
        <w:autoSpaceDN w:val="0"/>
        <w:adjustRightInd w:val="0"/>
        <w:ind w:firstLine="1276"/>
        <w:jc w:val="both"/>
        <w:rPr>
          <w:color w:val="000000"/>
          <w:sz w:val="24"/>
          <w:szCs w:val="24"/>
          <w:lang w:val="lt-LT" w:eastAsia="lt-LT"/>
        </w:rPr>
      </w:pPr>
      <w:r>
        <w:rPr>
          <w:sz w:val="24"/>
          <w:szCs w:val="24"/>
          <w:lang w:val="lt-LT"/>
        </w:rPr>
        <w:t>9</w:t>
      </w:r>
      <w:r w:rsidRPr="006A1358">
        <w:rPr>
          <w:sz w:val="24"/>
          <w:szCs w:val="24"/>
          <w:lang w:val="lt-LT"/>
        </w:rPr>
        <w:t xml:space="preserve">. </w:t>
      </w:r>
      <w:r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Pr>
          <w:rFonts w:eastAsiaTheme="minorHAnsi"/>
          <w:sz w:val="24"/>
          <w:szCs w:val="24"/>
          <w:lang w:val="lt-LT"/>
        </w:rPr>
        <w:t>226</w:t>
      </w:r>
      <w:r w:rsidRPr="006A1358">
        <w:rPr>
          <w:rFonts w:eastAsiaTheme="minorHAnsi"/>
          <w:sz w:val="24"/>
          <w:szCs w:val="24"/>
          <w:lang w:val="lt-LT"/>
        </w:rPr>
        <w:t xml:space="preserve"> ha</w:t>
      </w:r>
      <w:r w:rsidRPr="006A1358">
        <w:rPr>
          <w:color w:val="000000"/>
          <w:sz w:val="24"/>
          <w:szCs w:val="24"/>
          <w:lang w:val="lt-LT" w:eastAsia="lt-LT"/>
        </w:rPr>
        <w:t>; požeminio vandens vandenviečių apsaugos zonos (VI skyrius, vienuoliktasis skirsnis)-0,</w:t>
      </w:r>
      <w:r>
        <w:rPr>
          <w:color w:val="000000"/>
          <w:sz w:val="24"/>
          <w:szCs w:val="24"/>
          <w:lang w:val="lt-LT" w:eastAsia="lt-LT"/>
        </w:rPr>
        <w:t>5324</w:t>
      </w:r>
      <w:r w:rsidRPr="006A1358">
        <w:rPr>
          <w:color w:val="000000"/>
          <w:sz w:val="24"/>
          <w:szCs w:val="24"/>
          <w:lang w:val="lt-LT" w:eastAsia="lt-LT"/>
        </w:rPr>
        <w:t xml:space="preserve"> ha</w:t>
      </w:r>
      <w:r>
        <w:rPr>
          <w:color w:val="000000"/>
          <w:sz w:val="24"/>
          <w:szCs w:val="24"/>
          <w:lang w:val="lt-LT" w:eastAsia="lt-LT"/>
        </w:rPr>
        <w:t>.</w:t>
      </w:r>
    </w:p>
    <w:p w14:paraId="78DF7BD7" w14:textId="405D93E0"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Duomenys apie įregistruotas teritorijas, kuriose taikomos specialiosios žemės naudojimo sąlygos: </w:t>
      </w:r>
      <w:r>
        <w:rPr>
          <w:rFonts w:eastAsiaTheme="minorHAnsi"/>
          <w:sz w:val="24"/>
          <w:szCs w:val="24"/>
          <w:lang w:val="lt-LT"/>
        </w:rPr>
        <w:t>nėra.</w:t>
      </w:r>
    </w:p>
    <w:p w14:paraId="36D0DD63" w14:textId="77777777" w:rsidR="00CB4E3F" w:rsidRDefault="00CB4E3F" w:rsidP="00D73AAF">
      <w:pPr>
        <w:pStyle w:val="Pagrindinistekstas"/>
        <w:ind w:firstLine="1247"/>
        <w:jc w:val="both"/>
        <w:rPr>
          <w:noProof/>
          <w:sz w:val="24"/>
          <w:szCs w:val="24"/>
          <w:lang w:val="lt-LT"/>
        </w:rPr>
      </w:pPr>
    </w:p>
    <w:p w14:paraId="2CB77269" w14:textId="77777777" w:rsidR="00CB4E3F" w:rsidRDefault="00CB4E3F" w:rsidP="00D73AAF">
      <w:pPr>
        <w:pStyle w:val="Pagrindinistekstas"/>
        <w:ind w:firstLine="1247"/>
        <w:jc w:val="both"/>
        <w:rPr>
          <w:noProof/>
          <w:sz w:val="24"/>
          <w:szCs w:val="24"/>
          <w:lang w:val="lt-LT"/>
        </w:rPr>
      </w:pPr>
    </w:p>
    <w:p w14:paraId="42CAC34B" w14:textId="05C9E088"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10. Kiti teisės aktuose nustatyti žemės naudojimo apribojimai– žemės sklypą naudoti pagal pagrindinę tikslinę žemės naudojimo paskirtį.</w:t>
      </w:r>
    </w:p>
    <w:p w14:paraId="77B2FF51" w14:textId="4ADE14E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11. Žemės servitutai ir kitos daiktinės teisės</w:t>
      </w:r>
      <w:r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Pr="00C17875">
        <w:rPr>
          <w:noProof/>
          <w:sz w:val="24"/>
          <w:szCs w:val="24"/>
          <w:lang w:val="lt-LT"/>
        </w:rPr>
        <w:t xml:space="preserve"> ha</w:t>
      </w:r>
      <w:r w:rsidR="00CB4E3F">
        <w:rPr>
          <w:noProof/>
          <w:sz w:val="24"/>
          <w:szCs w:val="24"/>
          <w:lang w:val="lt-LT"/>
        </w:rPr>
        <w:t>;</w:t>
      </w:r>
      <w:r w:rsidRPr="00C17875">
        <w:rPr>
          <w:noProof/>
          <w:sz w:val="24"/>
          <w:szCs w:val="24"/>
          <w:lang w:val="lt-LT"/>
        </w:rPr>
        <w:t xml:space="preserve"> </w:t>
      </w:r>
      <w:r w:rsidR="00CB4E3F">
        <w:rPr>
          <w:noProof/>
          <w:sz w:val="24"/>
          <w:szCs w:val="24"/>
          <w:lang w:val="lt-LT"/>
        </w:rPr>
        <w:t xml:space="preserve">kelio </w:t>
      </w:r>
      <w:r w:rsidRPr="00C17875">
        <w:rPr>
          <w:noProof/>
          <w:sz w:val="24"/>
          <w:szCs w:val="24"/>
          <w:lang w:val="lt-LT"/>
        </w:rPr>
        <w:t xml:space="preserve">servitutas- teisė važiuoti transporto priemonėmis, naudotis pėsčiųjų taku (viešpataujantis daiktas). </w:t>
      </w:r>
    </w:p>
    <w:p w14:paraId="28F9B5EC" w14:textId="22EF62AA"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 xml:space="preserve">12. Žemės sklypo dalies </w:t>
      </w:r>
      <w:r w:rsidRPr="00C17875">
        <w:rPr>
          <w:bCs/>
          <w:noProof/>
          <w:sz w:val="24"/>
          <w:szCs w:val="24"/>
          <w:lang w:val="lt-LT"/>
        </w:rPr>
        <w:t xml:space="preserve">vertė – </w:t>
      </w:r>
      <w:r w:rsidR="00C61964">
        <w:rPr>
          <w:bCs/>
          <w:noProof/>
          <w:sz w:val="24"/>
          <w:szCs w:val="24"/>
          <w:lang w:val="lt-LT"/>
        </w:rPr>
        <w:t>536</w:t>
      </w:r>
      <w:r w:rsidRPr="00C17875">
        <w:rPr>
          <w:bCs/>
          <w:noProof/>
          <w:sz w:val="24"/>
          <w:szCs w:val="24"/>
          <w:lang w:val="lt-LT"/>
        </w:rPr>
        <w:t xml:space="preserve"> (penki šimtai </w:t>
      </w:r>
      <w:r w:rsidR="00CB4E3F">
        <w:rPr>
          <w:bCs/>
          <w:noProof/>
          <w:sz w:val="24"/>
          <w:szCs w:val="24"/>
          <w:lang w:val="lt-LT"/>
        </w:rPr>
        <w:t>tr</w:t>
      </w:r>
      <w:r w:rsidR="00C61964">
        <w:rPr>
          <w:bCs/>
          <w:noProof/>
          <w:sz w:val="24"/>
          <w:szCs w:val="24"/>
          <w:lang w:val="lt-LT"/>
        </w:rPr>
        <w:t>isdešimt šeši</w:t>
      </w:r>
      <w:r w:rsidRPr="00C17875">
        <w:rPr>
          <w:bCs/>
          <w:noProof/>
          <w:sz w:val="24"/>
          <w:szCs w:val="24"/>
          <w:lang w:val="lt-LT"/>
        </w:rPr>
        <w:t>) E</w:t>
      </w:r>
      <w:r w:rsidR="00B36E03">
        <w:rPr>
          <w:bCs/>
          <w:noProof/>
          <w:sz w:val="24"/>
          <w:szCs w:val="24"/>
          <w:lang w:val="lt-LT"/>
        </w:rPr>
        <w:t>ur</w:t>
      </w:r>
      <w:r w:rsidRPr="00C17875">
        <w:rPr>
          <w:bCs/>
          <w:noProof/>
          <w:sz w:val="24"/>
          <w:szCs w:val="24"/>
          <w:lang w:val="lt-LT"/>
        </w:rPr>
        <w:t>.</w:t>
      </w:r>
    </w:p>
    <w:p w14:paraId="7D710F42" w14:textId="35AB34E7" w:rsidR="00F570F2" w:rsidRDefault="00F570F2" w:rsidP="00F570F2">
      <w:pPr>
        <w:widowControl w:val="0"/>
        <w:ind w:firstLine="1247"/>
        <w:jc w:val="both"/>
        <w:rPr>
          <w:sz w:val="24"/>
          <w:szCs w:val="24"/>
          <w:lang w:val="lt-LT"/>
        </w:rPr>
      </w:pPr>
      <w:r w:rsidRPr="00BE1F75">
        <w:rPr>
          <w:sz w:val="24"/>
          <w:szCs w:val="24"/>
          <w:lang w:val="lt-LT"/>
        </w:rPr>
        <w:t>1</w:t>
      </w:r>
      <w:r>
        <w:rPr>
          <w:sz w:val="24"/>
          <w:szCs w:val="24"/>
          <w:lang w:val="lt-LT"/>
        </w:rPr>
        <w:t>3</w:t>
      </w:r>
      <w:r w:rsidRPr="00BE1F75">
        <w:rPr>
          <w:sz w:val="24"/>
          <w:szCs w:val="24"/>
          <w:lang w:val="lt-LT"/>
        </w:rPr>
        <w:t>. Nuomininka</w:t>
      </w:r>
      <w:r w:rsidR="00790A16">
        <w:rPr>
          <w:sz w:val="24"/>
          <w:szCs w:val="24"/>
          <w:lang w:val="lt-LT"/>
        </w:rPr>
        <w:t>i</w:t>
      </w:r>
      <w:r w:rsidRPr="00BE1F75">
        <w:rPr>
          <w:sz w:val="24"/>
          <w:szCs w:val="24"/>
          <w:lang w:val="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7FA9CABB" w14:textId="041A958C" w:rsidR="00F570F2" w:rsidRDefault="00F570F2" w:rsidP="00591CEC">
      <w:pPr>
        <w:widowControl w:val="0"/>
        <w:ind w:firstLine="1247"/>
        <w:jc w:val="both"/>
        <w:rPr>
          <w:sz w:val="24"/>
          <w:szCs w:val="24"/>
          <w:lang w:val="lt-LT"/>
        </w:rPr>
      </w:pPr>
      <w:r w:rsidRPr="00BE1F75">
        <w:rPr>
          <w:sz w:val="24"/>
          <w:szCs w:val="24"/>
          <w:lang w:val="lt-LT"/>
        </w:rPr>
        <w:t>1</w:t>
      </w:r>
      <w:r>
        <w:rPr>
          <w:sz w:val="24"/>
          <w:szCs w:val="24"/>
          <w:lang w:val="lt-LT"/>
        </w:rPr>
        <w:t>4</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Pr>
          <w:sz w:val="24"/>
          <w:szCs w:val="24"/>
          <w:lang w:val="lt-LT"/>
        </w:rPr>
        <w:t xml:space="preserve"> </w:t>
      </w:r>
      <w:r w:rsidRPr="00BE1F75">
        <w:rPr>
          <w:sz w:val="24"/>
          <w:szCs w:val="24"/>
          <w:lang w:val="lt-LT"/>
        </w:rPr>
        <w:t>Nuominink</w:t>
      </w:r>
      <w:r w:rsidR="00790A16">
        <w:rPr>
          <w:sz w:val="24"/>
          <w:szCs w:val="24"/>
          <w:lang w:val="lt-LT"/>
        </w:rPr>
        <w:t>ams</w:t>
      </w:r>
      <w:r w:rsidRPr="00BE1F75">
        <w:rPr>
          <w:sz w:val="24"/>
          <w:szCs w:val="24"/>
          <w:lang w:val="lt-LT"/>
        </w:rPr>
        <w:t xml:space="preserve">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0F0EA2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591CEC">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0C2908ED"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591CEC">
        <w:rPr>
          <w:color w:val="000000"/>
          <w:sz w:val="24"/>
          <w:szCs w:val="24"/>
          <w:lang w:val="lt-LT"/>
        </w:rPr>
        <w:t>6</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w:t>
      </w:r>
      <w:r w:rsidR="00790A16">
        <w:rPr>
          <w:sz w:val="24"/>
          <w:szCs w:val="24"/>
          <w:lang w:val="lt-LT"/>
        </w:rPr>
        <w:t>i</w:t>
      </w:r>
      <w:r w:rsidRPr="00BE1F75">
        <w:rPr>
          <w:sz w:val="24"/>
          <w:szCs w:val="24"/>
          <w:lang w:val="lt-LT"/>
        </w:rPr>
        <w:t xml:space="preserve"> privalo nugriauti ir sutvarkyti žemės sklypą. </w:t>
      </w:r>
    </w:p>
    <w:p w14:paraId="233BC3A1" w14:textId="33179B37"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591CEC">
        <w:rPr>
          <w:sz w:val="24"/>
          <w:szCs w:val="24"/>
          <w:lang w:val="lt-LT"/>
        </w:rPr>
        <w:t>7</w:t>
      </w:r>
      <w:r w:rsidRPr="00BE1F75">
        <w:rPr>
          <w:sz w:val="24"/>
          <w:szCs w:val="24"/>
          <w:lang w:val="lt-LT"/>
        </w:rPr>
        <w:t>. Kiti su nuomojamo žemės sklypo naudojimu ir grąžinimu, pasibaigus nuomos sutarčiai, susiję nuomotojo ir nuominink</w:t>
      </w:r>
      <w:r w:rsidR="00790A16">
        <w:rPr>
          <w:sz w:val="24"/>
          <w:szCs w:val="24"/>
          <w:lang w:val="lt-LT"/>
        </w:rPr>
        <w:t>ų</w:t>
      </w:r>
      <w:r w:rsidRPr="00BE1F75">
        <w:rPr>
          <w:sz w:val="24"/>
          <w:szCs w:val="24"/>
          <w:lang w:val="lt-LT"/>
        </w:rPr>
        <w:t xml:space="preserve"> įsipareigojimai: žemė sutvarkoma nuominink</w:t>
      </w:r>
      <w:r w:rsidR="00790A16">
        <w:rPr>
          <w:sz w:val="24"/>
          <w:szCs w:val="24"/>
          <w:lang w:val="lt-LT"/>
        </w:rPr>
        <w:t>ų</w:t>
      </w:r>
      <w:r w:rsidRPr="00BE1F75">
        <w:rPr>
          <w:sz w:val="24"/>
          <w:szCs w:val="24"/>
          <w:lang w:val="lt-LT"/>
        </w:rPr>
        <w:t xml:space="preserve"> lėšomis ir grąžinama nuomotojui tinkančioje naudoti būklėje, išskyrus įstatymu numatytus atvejus.</w:t>
      </w:r>
    </w:p>
    <w:p w14:paraId="46CCCACF" w14:textId="163EB4F8"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591CEC">
        <w:rPr>
          <w:sz w:val="24"/>
          <w:szCs w:val="24"/>
          <w:lang w:val="lt-LT"/>
        </w:rPr>
        <w:t>8</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6389C658" w:rsidR="00F570F2" w:rsidRPr="00BE1F75" w:rsidRDefault="00F570F2" w:rsidP="00F570F2">
      <w:pPr>
        <w:widowControl w:val="0"/>
        <w:ind w:firstLine="1247"/>
        <w:jc w:val="both"/>
        <w:rPr>
          <w:sz w:val="24"/>
          <w:szCs w:val="24"/>
          <w:lang w:val="lt-LT"/>
        </w:rPr>
      </w:pPr>
      <w:r>
        <w:rPr>
          <w:sz w:val="24"/>
          <w:szCs w:val="24"/>
          <w:lang w:val="lt-LT"/>
        </w:rPr>
        <w:t>1</w:t>
      </w:r>
      <w:r w:rsidR="00591CEC">
        <w:rPr>
          <w:sz w:val="24"/>
          <w:szCs w:val="24"/>
          <w:lang w:val="lt-LT"/>
        </w:rPr>
        <w:t>9</w:t>
      </w:r>
      <w:r w:rsidRPr="00BE1F75">
        <w:rPr>
          <w:sz w:val="24"/>
          <w:szCs w:val="24"/>
          <w:lang w:val="lt-LT"/>
        </w:rPr>
        <w:t>. Nuomininka</w:t>
      </w:r>
      <w:r w:rsidR="00790A16">
        <w:rPr>
          <w:sz w:val="24"/>
          <w:szCs w:val="24"/>
          <w:lang w:val="lt-LT"/>
        </w:rPr>
        <w:t>i</w:t>
      </w:r>
      <w:r w:rsidRPr="00BE1F75">
        <w:rPr>
          <w:sz w:val="24"/>
          <w:szCs w:val="24"/>
          <w:lang w:val="lt-LT"/>
        </w:rPr>
        <w:t xml:space="preserve"> įsipareigoja laikytis nuomos sutarties ir įstatymų. Už jų nevykdymą ji</w:t>
      </w:r>
      <w:r w:rsidR="00790A16">
        <w:rPr>
          <w:sz w:val="24"/>
          <w:szCs w:val="24"/>
          <w:lang w:val="lt-LT"/>
        </w:rPr>
        <w:t>e</w:t>
      </w:r>
      <w:r w:rsidRPr="00BE1F75">
        <w:rPr>
          <w:sz w:val="24"/>
          <w:szCs w:val="24"/>
          <w:lang w:val="lt-LT"/>
        </w:rPr>
        <w:t xml:space="preserve"> atsako pagal įstatymus.</w:t>
      </w:r>
    </w:p>
    <w:p w14:paraId="7AEDEF56" w14:textId="6D4E03F5" w:rsidR="00F570F2" w:rsidRPr="00BE1F75" w:rsidRDefault="00591CEC" w:rsidP="00F570F2">
      <w:pPr>
        <w:widowControl w:val="0"/>
        <w:ind w:firstLine="1247"/>
        <w:jc w:val="both"/>
        <w:rPr>
          <w:sz w:val="24"/>
          <w:szCs w:val="24"/>
          <w:lang w:val="lt-LT"/>
        </w:rPr>
      </w:pPr>
      <w:r>
        <w:rPr>
          <w:sz w:val="24"/>
          <w:szCs w:val="24"/>
          <w:lang w:val="lt-LT"/>
        </w:rPr>
        <w:t>20.</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w:t>
      </w:r>
      <w:r w:rsidR="00790A16">
        <w:rPr>
          <w:sz w:val="24"/>
          <w:szCs w:val="24"/>
          <w:lang w:val="lt-LT"/>
        </w:rPr>
        <w:t>i</w:t>
      </w:r>
      <w:r w:rsidR="00F570F2" w:rsidRPr="00BE1F75">
        <w:rPr>
          <w:sz w:val="24"/>
          <w:szCs w:val="24"/>
          <w:lang w:val="lt-LT"/>
        </w:rPr>
        <w:t xml:space="preserve"> tvarkingai vykdė pagal valstybinės žemės nuomos sutartį prisiimtus įsipareigojimus.</w:t>
      </w:r>
    </w:p>
    <w:p w14:paraId="1503B09A" w14:textId="03EE02A1" w:rsidR="00F570F2" w:rsidRPr="00BE1F75" w:rsidRDefault="00591CEC" w:rsidP="00F570F2">
      <w:pPr>
        <w:tabs>
          <w:tab w:val="right" w:leader="underscore" w:pos="9072"/>
        </w:tabs>
        <w:ind w:firstLine="1247"/>
        <w:jc w:val="both"/>
        <w:rPr>
          <w:sz w:val="24"/>
          <w:szCs w:val="24"/>
          <w:lang w:val="lt-LT"/>
        </w:rPr>
      </w:pPr>
      <w:r>
        <w:rPr>
          <w:sz w:val="24"/>
          <w:szCs w:val="24"/>
          <w:lang w:val="lt-LT" w:eastAsia="lt-LT"/>
        </w:rPr>
        <w:t>21</w:t>
      </w:r>
      <w:r w:rsidR="00F570F2" w:rsidRPr="00BE1F75">
        <w:rPr>
          <w:sz w:val="24"/>
          <w:szCs w:val="24"/>
          <w:lang w:val="lt-LT" w:eastAsia="lt-LT"/>
        </w:rPr>
        <w:t>. Nuominink</w:t>
      </w:r>
      <w:r w:rsidR="00790A16">
        <w:rPr>
          <w:sz w:val="24"/>
          <w:szCs w:val="24"/>
          <w:lang w:val="lt-LT" w:eastAsia="lt-LT"/>
        </w:rPr>
        <w:t>ų</w:t>
      </w:r>
      <w:r w:rsidR="00F570F2" w:rsidRPr="00BE1F75">
        <w:rPr>
          <w:sz w:val="24"/>
          <w:szCs w:val="24"/>
          <w:lang w:val="lt-LT" w:eastAsia="lt-LT"/>
        </w:rPr>
        <w:t xml:space="preserve">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6B7D2DC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 Sutartis prieš terminą nutraukiama nuomotojo reikalavimu: </w:t>
      </w:r>
    </w:p>
    <w:p w14:paraId="530D92C8" w14:textId="1E50EFD7"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.1. nuominink</w:t>
      </w:r>
      <w:r w:rsidR="00790A16">
        <w:rPr>
          <w:sz w:val="24"/>
          <w:szCs w:val="24"/>
          <w:lang w:val="lt-LT" w:eastAsia="lt-LT"/>
        </w:rPr>
        <w:t>ams</w:t>
      </w:r>
      <w:r w:rsidRPr="00BE1F75">
        <w:rPr>
          <w:sz w:val="24"/>
          <w:szCs w:val="24"/>
          <w:lang w:val="lt-LT" w:eastAsia="lt-LT"/>
        </w:rPr>
        <w:t xml:space="preserve"> neįvykdžius </w:t>
      </w:r>
      <w:r w:rsidRPr="00201EB5">
        <w:rPr>
          <w:sz w:val="24"/>
          <w:szCs w:val="24"/>
          <w:lang w:val="lt-LT" w:eastAsia="lt-LT"/>
        </w:rPr>
        <w:t>sutarties 2</w:t>
      </w:r>
      <w:r w:rsidR="00591CEC">
        <w:rPr>
          <w:sz w:val="24"/>
          <w:szCs w:val="24"/>
          <w:lang w:val="lt-LT" w:eastAsia="lt-LT"/>
        </w:rPr>
        <w:t>5</w:t>
      </w:r>
      <w:r w:rsidRPr="00201EB5">
        <w:rPr>
          <w:sz w:val="24"/>
          <w:szCs w:val="24"/>
          <w:lang w:val="lt-LT" w:eastAsia="lt-LT"/>
        </w:rPr>
        <w:t xml:space="preserve"> punkte jam nus</w:t>
      </w:r>
      <w:r w:rsidRPr="00BE1F75">
        <w:rPr>
          <w:sz w:val="24"/>
          <w:szCs w:val="24"/>
          <w:lang w:val="lt-LT" w:eastAsia="lt-LT"/>
        </w:rPr>
        <w:t>tatytos pareigos;</w:t>
      </w:r>
    </w:p>
    <w:p w14:paraId="4AC4D5E7" w14:textId="05FE98AA"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.2.</w:t>
      </w:r>
      <w:r>
        <w:rPr>
          <w:sz w:val="24"/>
          <w:szCs w:val="24"/>
          <w:lang w:val="lt-LT" w:eastAsia="lt-LT"/>
        </w:rPr>
        <w:t xml:space="preserve"> </w:t>
      </w:r>
      <w:r w:rsidRPr="00BE1F75">
        <w:rPr>
          <w:sz w:val="24"/>
          <w:szCs w:val="24"/>
          <w:lang w:val="lt-LT" w:eastAsia="lt-LT"/>
        </w:rPr>
        <w:t>jeigu žemės nuomininka</w:t>
      </w:r>
      <w:r w:rsidR="00790A16">
        <w:rPr>
          <w:sz w:val="24"/>
          <w:szCs w:val="24"/>
          <w:lang w:val="lt-LT" w:eastAsia="lt-LT"/>
        </w:rPr>
        <w:t>i</w:t>
      </w:r>
      <w:r w:rsidRPr="00BE1F75">
        <w:rPr>
          <w:sz w:val="24"/>
          <w:szCs w:val="24"/>
          <w:lang w:val="lt-LT" w:eastAsia="lt-LT"/>
        </w:rPr>
        <w:t xml:space="preserve">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356F7F1A"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w:t>
      </w:r>
      <w:r w:rsidR="00790A16">
        <w:rPr>
          <w:color w:val="000000"/>
          <w:sz w:val="24"/>
          <w:szCs w:val="24"/>
          <w:lang w:val="lt-LT"/>
        </w:rPr>
        <w:t>i</w:t>
      </w:r>
      <w:r w:rsidRPr="00BE1F75">
        <w:rPr>
          <w:color w:val="000000"/>
          <w:sz w:val="24"/>
          <w:szCs w:val="24"/>
          <w:lang w:val="lt-LT"/>
        </w:rPr>
        <w:t xml:space="preserve"> statinius ir (ar) įrenginius nenaudoja pagal Nekilnojamojo turto kadastre įrašytą jų tiesioginę paskirtį, ir nuomininka</w:t>
      </w:r>
      <w:r w:rsidR="00790A16">
        <w:rPr>
          <w:color w:val="000000"/>
          <w:sz w:val="24"/>
          <w:szCs w:val="24"/>
          <w:lang w:val="lt-LT"/>
        </w:rPr>
        <w:t>i</w:t>
      </w:r>
      <w:r w:rsidRPr="00BE1F75">
        <w:rPr>
          <w:color w:val="000000"/>
          <w:sz w:val="24"/>
          <w:szCs w:val="24"/>
          <w:lang w:val="lt-LT"/>
        </w:rPr>
        <w:t>,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74CC976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28821F2E" w:rsidR="00F570F2" w:rsidRPr="00BE1F75" w:rsidRDefault="00F570F2" w:rsidP="00F570F2">
      <w:pPr>
        <w:widowControl w:val="0"/>
        <w:ind w:firstLine="1247"/>
        <w:jc w:val="both"/>
        <w:rPr>
          <w:sz w:val="24"/>
          <w:szCs w:val="24"/>
          <w:lang w:val="lt-LT"/>
        </w:rPr>
      </w:pPr>
      <w:r w:rsidRPr="00BE1F75">
        <w:rPr>
          <w:color w:val="000000"/>
          <w:sz w:val="24"/>
          <w:szCs w:val="24"/>
          <w:lang w:val="lt-LT"/>
        </w:rPr>
        <w:lastRenderedPageBreak/>
        <w:t>2</w:t>
      </w:r>
      <w:r w:rsidR="00591CEC">
        <w:rPr>
          <w:color w:val="000000"/>
          <w:sz w:val="24"/>
          <w:szCs w:val="24"/>
          <w:lang w:val="lt-LT"/>
        </w:rPr>
        <w:t>2</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53FF3236" w:rsidR="00F570F2" w:rsidRPr="00BE1F75" w:rsidRDefault="00591CEC" w:rsidP="00F570F2">
      <w:pPr>
        <w:widowControl w:val="0"/>
        <w:ind w:firstLine="1247"/>
        <w:jc w:val="both"/>
        <w:rPr>
          <w:sz w:val="24"/>
          <w:szCs w:val="24"/>
          <w:lang w:val="lt-LT"/>
        </w:rPr>
      </w:pPr>
      <w:r>
        <w:rPr>
          <w:sz w:val="24"/>
          <w:szCs w:val="24"/>
          <w:lang w:val="lt-LT"/>
        </w:rPr>
        <w:t>23.</w:t>
      </w:r>
      <w:r w:rsidR="00F570F2" w:rsidRPr="00BE1F75">
        <w:rPr>
          <w:sz w:val="24"/>
          <w:szCs w:val="24"/>
          <w:lang w:val="lt-LT"/>
        </w:rPr>
        <w:t xml:space="preserve"> Savivaldybė, išnuomojusi valstybinės žemės sklypą ar jo dalį, gali atleisti valstybinės žemės nuominink</w:t>
      </w:r>
      <w:r w:rsidR="00790A16">
        <w:rPr>
          <w:sz w:val="24"/>
          <w:szCs w:val="24"/>
          <w:lang w:val="lt-LT"/>
        </w:rPr>
        <w:t>us</w:t>
      </w:r>
      <w:r w:rsidR="00F570F2" w:rsidRPr="00BE1F75">
        <w:rPr>
          <w:sz w:val="24"/>
          <w:szCs w:val="24"/>
          <w:lang w:val="lt-LT"/>
        </w:rPr>
        <w:t xml:space="preserve"> nuo nuomos mokesčio mokėjimo.</w:t>
      </w:r>
    </w:p>
    <w:p w14:paraId="509F6D26" w14:textId="2C5A847E" w:rsidR="00F570F2" w:rsidRPr="00BE1F75" w:rsidRDefault="00F570F2" w:rsidP="00F570F2">
      <w:pPr>
        <w:widowControl w:val="0"/>
        <w:ind w:firstLine="1247"/>
        <w:jc w:val="both"/>
        <w:rPr>
          <w:sz w:val="24"/>
          <w:szCs w:val="24"/>
          <w:lang w:val="lt-LT"/>
        </w:rPr>
      </w:pPr>
      <w:r w:rsidRPr="00BE1F75">
        <w:rPr>
          <w:sz w:val="24"/>
          <w:szCs w:val="24"/>
          <w:lang w:val="lt-LT"/>
        </w:rPr>
        <w:t>2</w:t>
      </w:r>
      <w:r w:rsidR="00591CEC">
        <w:rPr>
          <w:sz w:val="24"/>
          <w:szCs w:val="24"/>
          <w:lang w:val="lt-LT"/>
        </w:rPr>
        <w:t>4</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355839BB" w:rsidR="00F570F2" w:rsidRPr="00BE1F75" w:rsidRDefault="00F570F2" w:rsidP="00F570F2">
      <w:pPr>
        <w:widowControl w:val="0"/>
        <w:ind w:firstLine="1247"/>
        <w:jc w:val="both"/>
        <w:rPr>
          <w:sz w:val="24"/>
          <w:szCs w:val="24"/>
          <w:lang w:val="lt-LT"/>
        </w:rPr>
      </w:pPr>
      <w:r>
        <w:rPr>
          <w:sz w:val="24"/>
          <w:szCs w:val="24"/>
          <w:lang w:val="lt-LT"/>
        </w:rPr>
        <w:t>2</w:t>
      </w:r>
      <w:r w:rsidR="00591CEC">
        <w:rPr>
          <w:sz w:val="24"/>
          <w:szCs w:val="24"/>
          <w:lang w:val="lt-LT"/>
        </w:rPr>
        <w:t>5</w:t>
      </w:r>
      <w:r w:rsidRPr="00BE1F75">
        <w:rPr>
          <w:sz w:val="24"/>
          <w:szCs w:val="24"/>
          <w:lang w:val="lt-LT"/>
        </w:rPr>
        <w:t>. Juridinį faktą apie sudarytą sutartį nuomininka</w:t>
      </w:r>
      <w:r w:rsidR="00790A16">
        <w:rPr>
          <w:sz w:val="24"/>
          <w:szCs w:val="24"/>
          <w:lang w:val="lt-LT"/>
        </w:rPr>
        <w:t>i</w:t>
      </w:r>
      <w:r w:rsidRPr="00BE1F75">
        <w:rPr>
          <w:sz w:val="24"/>
          <w:szCs w:val="24"/>
          <w:lang w:val="lt-LT"/>
        </w:rPr>
        <w:t xml:space="preserve"> savo lėšomis per 3 mėnesius įregistruoja Nekilnojamojo turto registre.</w:t>
      </w:r>
    </w:p>
    <w:p w14:paraId="0623B45E" w14:textId="160FD9D6"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591CEC">
        <w:rPr>
          <w:sz w:val="24"/>
          <w:szCs w:val="24"/>
          <w:lang w:val="lt-LT"/>
        </w:rPr>
        <w:t>6</w:t>
      </w:r>
      <w:r w:rsidRPr="00BE1F75">
        <w:rPr>
          <w:sz w:val="24"/>
          <w:szCs w:val="24"/>
          <w:lang w:val="lt-LT"/>
        </w:rPr>
        <w:t xml:space="preserve">. Sutartis sudaryta 2 egzemplioriais, kurių vienas paliekamas nuomotojui, kitas egzempliorius įteikiamas </w:t>
      </w:r>
      <w:r>
        <w:rPr>
          <w:sz w:val="24"/>
          <w:szCs w:val="24"/>
          <w:lang w:val="lt-LT"/>
        </w:rPr>
        <w:t>nuominink</w:t>
      </w:r>
      <w:r w:rsidR="00790A16">
        <w:rPr>
          <w:sz w:val="24"/>
          <w:szCs w:val="24"/>
          <w:lang w:val="lt-LT"/>
        </w:rPr>
        <w:t>ams</w:t>
      </w:r>
      <w:r>
        <w:rPr>
          <w:sz w:val="24"/>
          <w:szCs w:val="24"/>
          <w:lang w:val="lt-LT"/>
        </w:rPr>
        <w:t>.</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192FFDBF" w14:textId="44420637" w:rsidR="00AB045B"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591CEC">
        <w:rPr>
          <w:sz w:val="24"/>
          <w:szCs w:val="24"/>
          <w:lang w:val="lt-LT"/>
        </w:rPr>
        <w:t>i</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591CEC">
        <w:rPr>
          <w:noProof/>
          <w:sz w:val="24"/>
          <w:szCs w:val="24"/>
          <w:lang w:val="lt-LT"/>
        </w:rPr>
        <w:t xml:space="preserve">     </w:t>
      </w:r>
      <w:r w:rsidR="00C13E01">
        <w:rPr>
          <w:i/>
          <w:iCs/>
          <w:noProof/>
          <w:sz w:val="24"/>
          <w:szCs w:val="24"/>
          <w:lang w:val="lt-LT"/>
        </w:rPr>
        <w:t>(duomenys neskelbtini)</w:t>
      </w:r>
    </w:p>
    <w:p w14:paraId="5E7E2A75" w14:textId="77777777" w:rsidR="00591CEC" w:rsidRDefault="00591CEC" w:rsidP="00FA7C18">
      <w:pPr>
        <w:pStyle w:val="Pagrindinistekstas"/>
        <w:rPr>
          <w:sz w:val="24"/>
          <w:szCs w:val="24"/>
          <w:lang w:val="lt-LT"/>
        </w:rPr>
      </w:pPr>
    </w:p>
    <w:p w14:paraId="23A45CD8" w14:textId="30FD5A42" w:rsidR="00591CEC" w:rsidRDefault="00591CEC" w:rsidP="00FA7C18">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t xml:space="preserve">   </w:t>
      </w:r>
      <w:r w:rsidR="00C13E01">
        <w:rPr>
          <w:i/>
          <w:iCs/>
          <w:sz w:val="24"/>
          <w:szCs w:val="24"/>
          <w:lang w:val="lt-LT"/>
        </w:rPr>
        <w:t>(duomenys neskelbtini)</w:t>
      </w:r>
    </w:p>
    <w:sectPr w:rsidR="00591CEC"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A4B76" w14:textId="77777777" w:rsidR="00D14530" w:rsidRDefault="00D14530" w:rsidP="009F2582">
      <w:r>
        <w:separator/>
      </w:r>
    </w:p>
  </w:endnote>
  <w:endnote w:type="continuationSeparator" w:id="0">
    <w:p w14:paraId="4F66CA56" w14:textId="77777777" w:rsidR="00D14530" w:rsidRDefault="00D14530"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E187F" w14:textId="77777777" w:rsidR="00D14530" w:rsidRDefault="00D14530" w:rsidP="009F2582">
      <w:r>
        <w:separator/>
      </w:r>
    </w:p>
  </w:footnote>
  <w:footnote w:type="continuationSeparator" w:id="0">
    <w:p w14:paraId="0E0ED887" w14:textId="77777777" w:rsidR="00D14530" w:rsidRDefault="00D14530"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34B"/>
    <w:rsid w:val="00031CC5"/>
    <w:rsid w:val="00035FD9"/>
    <w:rsid w:val="00062679"/>
    <w:rsid w:val="00062CF4"/>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307A1F"/>
    <w:rsid w:val="0031418C"/>
    <w:rsid w:val="003204E2"/>
    <w:rsid w:val="00342504"/>
    <w:rsid w:val="0035467C"/>
    <w:rsid w:val="00362387"/>
    <w:rsid w:val="00374131"/>
    <w:rsid w:val="00381890"/>
    <w:rsid w:val="00387BA3"/>
    <w:rsid w:val="003953F7"/>
    <w:rsid w:val="00396F2C"/>
    <w:rsid w:val="003A380B"/>
    <w:rsid w:val="003A6ED6"/>
    <w:rsid w:val="003B1414"/>
    <w:rsid w:val="003C70FC"/>
    <w:rsid w:val="003D19C3"/>
    <w:rsid w:val="003E5FA3"/>
    <w:rsid w:val="003F3A69"/>
    <w:rsid w:val="003F53EE"/>
    <w:rsid w:val="0040254E"/>
    <w:rsid w:val="00402B4E"/>
    <w:rsid w:val="00403747"/>
    <w:rsid w:val="0040502B"/>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10432"/>
    <w:rsid w:val="005258F3"/>
    <w:rsid w:val="00534D32"/>
    <w:rsid w:val="005524E3"/>
    <w:rsid w:val="005530DC"/>
    <w:rsid w:val="00566A82"/>
    <w:rsid w:val="00591CEC"/>
    <w:rsid w:val="005A7CA3"/>
    <w:rsid w:val="005D64EF"/>
    <w:rsid w:val="005D69C5"/>
    <w:rsid w:val="005F067F"/>
    <w:rsid w:val="005F184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90A16"/>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95135"/>
    <w:rsid w:val="009A1730"/>
    <w:rsid w:val="009E4F56"/>
    <w:rsid w:val="009F2582"/>
    <w:rsid w:val="00A03231"/>
    <w:rsid w:val="00A05AFB"/>
    <w:rsid w:val="00A06296"/>
    <w:rsid w:val="00A15158"/>
    <w:rsid w:val="00A15C33"/>
    <w:rsid w:val="00A23CA9"/>
    <w:rsid w:val="00A46494"/>
    <w:rsid w:val="00A4752A"/>
    <w:rsid w:val="00A63792"/>
    <w:rsid w:val="00A73DA6"/>
    <w:rsid w:val="00AA7A39"/>
    <w:rsid w:val="00AB045B"/>
    <w:rsid w:val="00AD05A9"/>
    <w:rsid w:val="00AD3E61"/>
    <w:rsid w:val="00AD7E99"/>
    <w:rsid w:val="00AF38CA"/>
    <w:rsid w:val="00B21C09"/>
    <w:rsid w:val="00B302C3"/>
    <w:rsid w:val="00B34DF9"/>
    <w:rsid w:val="00B36E03"/>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3E01"/>
    <w:rsid w:val="00C17875"/>
    <w:rsid w:val="00C178D0"/>
    <w:rsid w:val="00C20381"/>
    <w:rsid w:val="00C22E8E"/>
    <w:rsid w:val="00C43A27"/>
    <w:rsid w:val="00C547D6"/>
    <w:rsid w:val="00C61964"/>
    <w:rsid w:val="00C67CAF"/>
    <w:rsid w:val="00C744EC"/>
    <w:rsid w:val="00CA70FC"/>
    <w:rsid w:val="00CB4E3F"/>
    <w:rsid w:val="00CC6C15"/>
    <w:rsid w:val="00CD2C9B"/>
    <w:rsid w:val="00CE224B"/>
    <w:rsid w:val="00D14530"/>
    <w:rsid w:val="00D26A6E"/>
    <w:rsid w:val="00D3532F"/>
    <w:rsid w:val="00D405B5"/>
    <w:rsid w:val="00D50BDA"/>
    <w:rsid w:val="00D556C3"/>
    <w:rsid w:val="00D62651"/>
    <w:rsid w:val="00D701B4"/>
    <w:rsid w:val="00D73AAF"/>
    <w:rsid w:val="00D76BB2"/>
    <w:rsid w:val="00D779C0"/>
    <w:rsid w:val="00D77EAF"/>
    <w:rsid w:val="00D807B6"/>
    <w:rsid w:val="00D91906"/>
    <w:rsid w:val="00D947F4"/>
    <w:rsid w:val="00D97FBB"/>
    <w:rsid w:val="00DA4B4E"/>
    <w:rsid w:val="00DA5484"/>
    <w:rsid w:val="00DA56B3"/>
    <w:rsid w:val="00DA6197"/>
    <w:rsid w:val="00DA63C7"/>
    <w:rsid w:val="00DB367C"/>
    <w:rsid w:val="00DC5419"/>
    <w:rsid w:val="00DC5C92"/>
    <w:rsid w:val="00DC691D"/>
    <w:rsid w:val="00DE518D"/>
    <w:rsid w:val="00DF3CFE"/>
    <w:rsid w:val="00E00E7D"/>
    <w:rsid w:val="00E052F9"/>
    <w:rsid w:val="00E07780"/>
    <w:rsid w:val="00E27AA1"/>
    <w:rsid w:val="00E41E95"/>
    <w:rsid w:val="00E5726D"/>
    <w:rsid w:val="00E665FA"/>
    <w:rsid w:val="00E80B64"/>
    <w:rsid w:val="00E860FC"/>
    <w:rsid w:val="00E9126B"/>
    <w:rsid w:val="00E966BF"/>
    <w:rsid w:val="00E97119"/>
    <w:rsid w:val="00EA747A"/>
    <w:rsid w:val="00EB4B63"/>
    <w:rsid w:val="00ED35DB"/>
    <w:rsid w:val="00EE3944"/>
    <w:rsid w:val="00F3711A"/>
    <w:rsid w:val="00F4057C"/>
    <w:rsid w:val="00F5219B"/>
    <w:rsid w:val="00F558EC"/>
    <w:rsid w:val="00F570F2"/>
    <w:rsid w:val="00F5789A"/>
    <w:rsid w:val="00F63DA7"/>
    <w:rsid w:val="00F65A38"/>
    <w:rsid w:val="00F65B1D"/>
    <w:rsid w:val="00F668A3"/>
    <w:rsid w:val="00F675F6"/>
    <w:rsid w:val="00F91B4C"/>
    <w:rsid w:val="00F963C7"/>
    <w:rsid w:val="00F974B2"/>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5585</Words>
  <Characters>3184</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2024-10-09T12:42:00Z</dcterms:created>
  <dcterms:modified xsi:type="dcterms:W3CDTF">2024-10-11T08:23:00Z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